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rPr>
          <w:rFonts w:hint="eastAsia"/>
        </w:rPr>
        <w:t>日中合作经营保加利亚木炭项目建议报告书</w:t>
      </w:r>
    </w:p>
    <w:p/>
    <w:p>
      <w:pPr>
        <w:pStyle w:val="6"/>
        <w:numPr>
          <w:ilvl w:val="0"/>
          <w:numId w:val="1"/>
        </w:numPr>
        <w:ind w:firstLineChars="0"/>
      </w:pPr>
      <w:r>
        <w:rPr>
          <w:rFonts w:hint="eastAsia"/>
        </w:rPr>
        <w:t>项目概况</w:t>
      </w:r>
    </w:p>
    <w:p>
      <w:pPr>
        <w:pStyle w:val="6"/>
        <w:numPr>
          <w:ilvl w:val="0"/>
          <w:numId w:val="2"/>
        </w:numPr>
        <w:ind w:firstLineChars="0"/>
      </w:pPr>
      <w:r>
        <w:rPr>
          <w:rFonts w:hint="eastAsia"/>
        </w:rPr>
        <w:t>项目的必要性</w:t>
      </w:r>
    </w:p>
    <w:p>
      <w:pPr>
        <w:pStyle w:val="6"/>
        <w:ind w:left="990" w:firstLine="0" w:firstLineChars="0"/>
      </w:pPr>
      <w:r>
        <w:rPr>
          <w:rFonts w:hint="eastAsia"/>
        </w:rPr>
        <w:t>日本市场自90年代从中国大量进口白炭，到2015年日本进口数据显示日本白炭需求量约为2万吨每年。中国政府禁止用原木木材烧炭后。该项目就转到缅甸、老挝，越南，印度尼西亚等地。但这几个东南亚国家有的炭品质不稳定，资源不多，有的政策不稳定，有的也禁止或限制做木炭了，所以不是理想的长久供应国。亟待寻找一个资源、政策、品质价格稳定的新的供应国。</w:t>
      </w:r>
    </w:p>
    <w:p>
      <w:pPr>
        <w:pStyle w:val="6"/>
        <w:ind w:left="840" w:leftChars="300" w:hanging="210" w:hangingChars="100"/>
      </w:pPr>
      <w:r>
        <w:rPr>
          <w:rFonts w:hint="eastAsia"/>
        </w:rPr>
        <w:t>2,从2011年开始，浙江民心生态科技股份有限公司开始到罗马尼亚调查，并在2012年在罗马尼亚建造了4个窑试烧，我们找到了一种木材非常适合制作白炭，样品寄送日本后得到客人肯定。由于罗马尼亚这种木材都是大木材，最后我们在2013年找到保加利亚有很多这种小木材（制作白炭一般用小木材，大木材要破开烧割炭，增加成本且在日本市场不太好销售），所以我们决定把工厂设在保加利亚。并买下土地和厂房建造了80个窑左右，且木炭也销售了5个柜到日本和韩国，质量得到客人肯定。最终由于股东经营理念不合且经营不善，主要是炭窑建设的不行，导致基本都要重新建设。股东失去信心，不愿意继续注资，所以项目持续不下去。现在股东们有意</w:t>
      </w:r>
      <w:r>
        <w:rPr>
          <w:rFonts w:hint="eastAsia"/>
          <w:highlight w:val="yellow"/>
        </w:rPr>
        <w:t>按照　　　万人民币</w:t>
      </w:r>
      <w:r>
        <w:rPr>
          <w:rFonts w:hint="eastAsia"/>
        </w:rPr>
        <w:t>的价格转让给其他经营或者合作经营该项目。</w:t>
      </w:r>
    </w:p>
    <w:p>
      <w:pPr>
        <w:pStyle w:val="6"/>
        <w:ind w:left="840" w:leftChars="350" w:hanging="105" w:hangingChars="50"/>
      </w:pPr>
      <w:r>
        <w:rPr>
          <w:rFonts w:hint="eastAsia"/>
        </w:rPr>
        <w:t>保加利亚木材资源丰富，政府政策稳定。之前我们投入了将近750万元人民币，且做了1年多时间，对那边情况基本了解清楚。另外追加投资金额不是很大，风险小，具有很大的投资价值。</w:t>
      </w:r>
    </w:p>
    <w:p>
      <w:pPr>
        <w:pStyle w:val="6"/>
        <w:numPr>
          <w:ilvl w:val="0"/>
          <w:numId w:val="1"/>
        </w:numPr>
        <w:ind w:firstLineChars="0"/>
      </w:pPr>
      <w:r>
        <w:rPr>
          <w:rFonts w:hint="eastAsia"/>
        </w:rPr>
        <w:t>项目的可行性分析</w:t>
      </w:r>
    </w:p>
    <w:p>
      <w:pPr>
        <w:pStyle w:val="6"/>
        <w:numPr>
          <w:ilvl w:val="0"/>
          <w:numId w:val="3"/>
        </w:numPr>
        <w:ind w:firstLineChars="0"/>
      </w:pPr>
      <w:r>
        <w:rPr>
          <w:rFonts w:hint="eastAsia"/>
        </w:rPr>
        <w:t>项目位置</w:t>
      </w:r>
    </w:p>
    <w:p>
      <w:pPr>
        <w:pStyle w:val="6"/>
        <w:ind w:left="990" w:firstLine="0" w:firstLineChars="0"/>
        <w:rPr>
          <w:rFonts w:ascii="Arial" w:hAnsi="Arial" w:cs="Arial"/>
          <w:color w:val="333333"/>
          <w:szCs w:val="21"/>
        </w:rPr>
      </w:pPr>
      <w:r>
        <w:rPr>
          <w:rFonts w:hint="eastAsia"/>
        </w:rPr>
        <w:t>保加利亚</w:t>
      </w:r>
      <w:r>
        <w:t>是欧洲东南部</w:t>
      </w:r>
      <w:r>
        <w:fldChar w:fldCharType="begin"/>
      </w:r>
      <w:r>
        <w:instrText xml:space="preserve"> HYPERLINK "http://baike.baidu.com/view/26609.htm" \t "_blank" </w:instrText>
      </w:r>
      <w:r>
        <w:fldChar w:fldCharType="separate"/>
      </w:r>
      <w:r>
        <w:t>巴尔干半岛</w:t>
      </w:r>
      <w:r>
        <w:fldChar w:fldCharType="end"/>
      </w:r>
      <w:r>
        <w:t>东南部的一个国家，与</w:t>
      </w:r>
      <w:r>
        <w:fldChar w:fldCharType="begin"/>
      </w:r>
      <w:r>
        <w:instrText xml:space="preserve"> HYPERLINK "http://baike.baidu.com/view/20414.htm" \t "_blank" </w:instrText>
      </w:r>
      <w:r>
        <w:fldChar w:fldCharType="separate"/>
      </w:r>
      <w:r>
        <w:t>罗马尼亚</w:t>
      </w:r>
      <w:r>
        <w:fldChar w:fldCharType="end"/>
      </w:r>
      <w:r>
        <w:t>、</w:t>
      </w:r>
      <w:r>
        <w:fldChar w:fldCharType="begin"/>
      </w:r>
      <w:r>
        <w:instrText xml:space="preserve"> HYPERLINK "http://baike.baidu.com/view/298263.htm" \t "_blank" </w:instrText>
      </w:r>
      <w:r>
        <w:fldChar w:fldCharType="separate"/>
      </w:r>
      <w:r>
        <w:t>塞尔维亚</w:t>
      </w:r>
      <w:r>
        <w:fldChar w:fldCharType="end"/>
      </w:r>
      <w:r>
        <w:t>、</w:t>
      </w:r>
      <w:r>
        <w:fldChar w:fldCharType="begin"/>
      </w:r>
      <w:r>
        <w:instrText xml:space="preserve"> HYPERLINK "http://baike.baidu.com/view/21706.htm" \t "_blank" </w:instrText>
      </w:r>
      <w:r>
        <w:fldChar w:fldCharType="separate"/>
      </w:r>
      <w:r>
        <w:t>马其顿</w:t>
      </w:r>
      <w:r>
        <w:fldChar w:fldCharType="end"/>
      </w:r>
      <w:r>
        <w:t>、</w:t>
      </w:r>
      <w:r>
        <w:fldChar w:fldCharType="begin"/>
      </w:r>
      <w:r>
        <w:instrText xml:space="preserve"> HYPERLINK "http://baike.baidu.com/view/6744.htm" \t "_blank" </w:instrText>
      </w:r>
      <w:r>
        <w:fldChar w:fldCharType="separate"/>
      </w:r>
      <w:r>
        <w:t>希腊</w:t>
      </w:r>
      <w:r>
        <w:fldChar w:fldCharType="end"/>
      </w:r>
      <w:r>
        <w:t>和</w:t>
      </w:r>
      <w:r>
        <w:fldChar w:fldCharType="begin"/>
      </w:r>
      <w:r>
        <w:instrText xml:space="preserve"> HYPERLINK "http://baike.baidu.com/view/6785.htm" \t "_blank" </w:instrText>
      </w:r>
      <w:r>
        <w:fldChar w:fldCharType="separate"/>
      </w:r>
      <w:r>
        <w:t>土耳其</w:t>
      </w:r>
      <w:r>
        <w:fldChar w:fldCharType="end"/>
      </w:r>
      <w:r>
        <w:t>接壤，东部滨临</w:t>
      </w:r>
      <w:r>
        <w:fldChar w:fldCharType="begin"/>
      </w:r>
      <w:r>
        <w:instrText xml:space="preserve"> HYPERLINK "http://baike.baidu.com/view/36763.htm" \t "_blank" </w:instrText>
      </w:r>
      <w:r>
        <w:fldChar w:fldCharType="separate"/>
      </w:r>
      <w:r>
        <w:t>黑海</w:t>
      </w:r>
      <w:r>
        <w:fldChar w:fldCharType="end"/>
      </w:r>
      <w:r>
        <w:rPr>
          <w:rFonts w:hint="eastAsia"/>
        </w:rPr>
        <w:t>。</w:t>
      </w:r>
      <w:r>
        <w:t>保加利亚国土面积为110910</w:t>
      </w:r>
      <w:r>
        <w:fldChar w:fldCharType="begin"/>
      </w:r>
      <w:r>
        <w:instrText xml:space="preserve"> HYPERLINK "http://baike.baidu.com/view/230208.htm" \t "_blank" </w:instrText>
      </w:r>
      <w:r>
        <w:fldChar w:fldCharType="separate"/>
      </w:r>
      <w:r>
        <w:t>平方公里</w:t>
      </w:r>
      <w:r>
        <w:fldChar w:fldCharType="end"/>
      </w:r>
      <w:r>
        <w:t>。2013年</w:t>
      </w:r>
      <w:r>
        <w:fldChar w:fldCharType="begin"/>
      </w:r>
      <w:r>
        <w:instrText xml:space="preserve"> HYPERLINK "http://baike.baidu.com/view/4847311.htm" \t "_blank" </w:instrText>
      </w:r>
      <w:r>
        <w:fldChar w:fldCharType="separate"/>
      </w:r>
      <w:r>
        <w:t>人口总量</w:t>
      </w:r>
      <w:r>
        <w:fldChar w:fldCharType="end"/>
      </w:r>
      <w:r>
        <w:t>为7588570人。保加利亚2004年3月29日加入</w:t>
      </w:r>
      <w:r>
        <w:fldChar w:fldCharType="begin"/>
      </w:r>
      <w:r>
        <w:instrText xml:space="preserve"> HYPERLINK "http://baike.baidu.com/view/13727.htm" \t "_blank" </w:instrText>
      </w:r>
      <w:r>
        <w:fldChar w:fldCharType="separate"/>
      </w:r>
      <w:r>
        <w:t>北约</w:t>
      </w:r>
      <w:r>
        <w:fldChar w:fldCharType="end"/>
      </w:r>
      <w:r>
        <w:t>，2007年1月1日加入</w:t>
      </w:r>
      <w:r>
        <w:fldChar w:fldCharType="begin"/>
      </w:r>
      <w:r>
        <w:instrText xml:space="preserve"> HYPERLINK "http://baike.baidu.com/subview/19788/19845503.htm" \t "_blank" </w:instrText>
      </w:r>
      <w:r>
        <w:fldChar w:fldCharType="separate"/>
      </w:r>
      <w:r>
        <w:t>欧盟</w:t>
      </w:r>
      <w:r>
        <w:fldChar w:fldCharType="end"/>
      </w:r>
      <w:r>
        <w:rPr>
          <w:rFonts w:hint="eastAsia"/>
        </w:rPr>
        <w:t>。</w:t>
      </w:r>
      <w:r>
        <w:t>保加利亚属</w:t>
      </w:r>
      <w:r>
        <w:fldChar w:fldCharType="begin"/>
      </w:r>
      <w:r>
        <w:instrText xml:space="preserve"> HYPERLINK "http://baike.baidu.com/view/198788.htm" \t "_blank" </w:instrText>
      </w:r>
      <w:r>
        <w:fldChar w:fldCharType="separate"/>
      </w:r>
      <w:r>
        <w:t>温带大陆性气候</w:t>
      </w:r>
      <w:r>
        <w:fldChar w:fldCharType="end"/>
      </w:r>
      <w:r>
        <w:t>，东部受黑海的影响，南部受</w:t>
      </w:r>
      <w:r>
        <w:fldChar w:fldCharType="begin"/>
      </w:r>
      <w:r>
        <w:instrText xml:space="preserve"> HYPERLINK "http://baike.baidu.com/view/15817.htm" \t "_blank" </w:instrText>
      </w:r>
      <w:r>
        <w:fldChar w:fldCharType="separate"/>
      </w:r>
      <w:r>
        <w:t>地中海</w:t>
      </w:r>
      <w:r>
        <w:fldChar w:fldCharType="end"/>
      </w:r>
      <w:r>
        <w:t>的影响而有</w:t>
      </w:r>
      <w:r>
        <w:fldChar w:fldCharType="begin"/>
      </w:r>
      <w:r>
        <w:instrText xml:space="preserve"> HYPERLINK "http://baike.baidu.com/view/268921.htm" \t "_blank" </w:instrText>
      </w:r>
      <w:r>
        <w:fldChar w:fldCharType="separate"/>
      </w:r>
      <w:r>
        <w:t>地中海式气候</w:t>
      </w:r>
      <w:r>
        <w:fldChar w:fldCharType="end"/>
      </w:r>
      <w:r>
        <w:t>。气温在一月的-2</w:t>
      </w:r>
      <w:r>
        <w:rPr>
          <w:rFonts w:hint="eastAsia"/>
        </w:rPr>
        <w:t>℃</w:t>
      </w:r>
      <w:r>
        <w:t>和2</w:t>
      </w:r>
      <w:r>
        <w:rPr>
          <w:rFonts w:hint="eastAsia"/>
        </w:rPr>
        <w:t>℃</w:t>
      </w:r>
      <w:r>
        <w:t>之间（山地到-10</w:t>
      </w:r>
      <w:r>
        <w:rPr>
          <w:rFonts w:hint="eastAsia"/>
        </w:rPr>
        <w:t>℃</w:t>
      </w:r>
      <w:r>
        <w:t>）和七月的19</w:t>
      </w:r>
      <w:r>
        <w:rPr>
          <w:rFonts w:hint="eastAsia"/>
        </w:rPr>
        <w:t>℃</w:t>
      </w:r>
      <w:r>
        <w:t>至25</w:t>
      </w:r>
      <w:r>
        <w:rPr>
          <w:rFonts w:hint="eastAsia"/>
        </w:rPr>
        <w:t>℃</w:t>
      </w:r>
      <w:r>
        <w:t>（山地约10</w:t>
      </w:r>
      <w:r>
        <w:rPr>
          <w:rFonts w:hint="eastAsia"/>
        </w:rPr>
        <w:t>℃</w:t>
      </w:r>
      <w:r>
        <w:t>）之间。年平均降雨量在450至600毫米间（山地达1300毫米）。北部属大陆性气候，南部属地中海式气候，冬季较暖。平均气温1月：-2</w:t>
      </w:r>
      <w:r>
        <w:rPr>
          <w:rFonts w:hint="eastAsia"/>
        </w:rPr>
        <w:t>℃</w:t>
      </w:r>
      <w:r>
        <w:t>～2</w:t>
      </w:r>
      <w:r>
        <w:rPr>
          <w:rFonts w:hint="eastAsia"/>
        </w:rPr>
        <w:t>℃</w:t>
      </w:r>
      <w:r>
        <w:t>，7月：23</w:t>
      </w:r>
      <w:r>
        <w:rPr>
          <w:rFonts w:hint="eastAsia"/>
        </w:rPr>
        <w:t>℃</w:t>
      </w:r>
      <w:r>
        <w:t>～25</w:t>
      </w:r>
      <w:r>
        <w:rPr>
          <w:rFonts w:hint="eastAsia"/>
        </w:rPr>
        <w:t>℃</w:t>
      </w:r>
      <w:r>
        <w:t>。年平均降水量平原450毫米，山区1300毫米</w:t>
      </w:r>
    </w:p>
    <w:p>
      <w:pPr>
        <w:pStyle w:val="6"/>
        <w:ind w:left="990" w:firstLine="0" w:firstLineChars="0"/>
      </w:pPr>
      <w:r>
        <w:rPr>
          <w:rFonts w:hint="eastAsia"/>
        </w:rPr>
        <w:t>工厂在大特尔诺沃省兹拉塔里察市，在保加利亚的中部巴尔干山区，木材资源丰富。工厂距离首都索菲亚大约250公里，距离瓦尔纳港口大约也是250公里。当地人主要信仰东正教，当地语言是保加利亚语，国民普遍会讲英语。人均GDP大约7700美金。</w:t>
      </w:r>
    </w:p>
    <w:p>
      <w:pPr>
        <w:pStyle w:val="6"/>
        <w:numPr>
          <w:ilvl w:val="0"/>
          <w:numId w:val="3"/>
        </w:numPr>
        <w:ind w:firstLineChars="0"/>
      </w:pPr>
      <w:r>
        <w:rPr>
          <w:rFonts w:hint="eastAsia"/>
        </w:rPr>
        <w:t>项目现状</w:t>
      </w:r>
    </w:p>
    <w:p>
      <w:pPr>
        <w:pStyle w:val="6"/>
        <w:ind w:left="990" w:firstLine="0" w:firstLineChars="0"/>
      </w:pPr>
      <w:r>
        <w:rPr>
          <w:rFonts w:hint="eastAsia"/>
        </w:rPr>
        <w:t>工厂买了三栋厂房，每个大约2000平方米，合计6000平方米。另外土地还有4000平方米。仓库和办公室是租赁，就在工厂边上。已经做了1年多，产品也出口国日本和韩国。最初建设的80个炭窑基本坏掉了，后面新建的8个炭窑试烧过一窑，新炭窑没有问题。公司一共有5个中国股东和一个保加利亚股东（保加利亚注册公司需要当地人，他只是挂名）。</w:t>
      </w:r>
    </w:p>
    <w:p>
      <w:pPr>
        <w:pStyle w:val="6"/>
        <w:numPr>
          <w:ilvl w:val="0"/>
          <w:numId w:val="3"/>
        </w:numPr>
        <w:ind w:firstLineChars="0"/>
      </w:pPr>
      <w:r>
        <w:rPr>
          <w:rFonts w:hint="eastAsia"/>
        </w:rPr>
        <w:t>项目的生产能力及风险分析</w:t>
      </w:r>
    </w:p>
    <w:p>
      <w:pPr>
        <w:pStyle w:val="6"/>
        <w:ind w:left="990" w:firstLine="0" w:firstLineChars="0"/>
      </w:pPr>
      <w:r>
        <w:rPr>
          <w:rFonts w:hint="eastAsia"/>
        </w:rPr>
        <w:t>工厂现有厂房可以做100个炭窑左右，每月可以出100吨成品炭。主要风险是当时候环保设备和批文没有做过，我们已经找到当地环保公司谈过，他们可以帮我们做这些东西。需要环保投入10万欧元，约75万人民币。</w:t>
      </w:r>
    </w:p>
    <w:p>
      <w:pPr>
        <w:pStyle w:val="6"/>
        <w:numPr>
          <w:ilvl w:val="0"/>
          <w:numId w:val="3"/>
        </w:numPr>
        <w:ind w:firstLineChars="0"/>
      </w:pPr>
      <w:r>
        <w:rPr>
          <w:rFonts w:hint="eastAsia"/>
        </w:rPr>
        <w:t>项目的赢利能力和风险分析。（详见每吨炭成本见保加利亚炭成本核算表）</w:t>
      </w:r>
    </w:p>
    <w:p>
      <w:pPr>
        <w:pStyle w:val="6"/>
        <w:ind w:left="990" w:firstLine="0" w:firstLineChars="0"/>
      </w:pPr>
      <w:r>
        <w:rPr>
          <w:rFonts w:hint="eastAsia"/>
        </w:rPr>
        <w:t>保加利亚白炭在日本市场2015年价格是1750美金每吨，目前同质量炭其它国家最便宜价格是1600美金每吨。保加利亚炭送到日本成本大约1200美金每吨。按照目前最低价格算，每吨有400美金利润。按照每月生产100吨，每年生产10个月计算，合计每年毛利润是400*100*10=400000美金。目前白炭主要销售到日本和韩国，价格等风险相对较小。</w:t>
      </w:r>
    </w:p>
    <w:p>
      <w:pPr>
        <w:pStyle w:val="6"/>
        <w:numPr>
          <w:ilvl w:val="0"/>
          <w:numId w:val="3"/>
        </w:numPr>
        <w:ind w:firstLineChars="0"/>
      </w:pPr>
      <w:r>
        <w:rPr>
          <w:rFonts w:hint="eastAsia"/>
        </w:rPr>
        <w:t>项目今后的中长期规划</w:t>
      </w:r>
    </w:p>
    <w:p>
      <w:pPr>
        <w:ind w:left="990"/>
      </w:pPr>
      <w:r>
        <w:rPr>
          <w:rFonts w:hint="eastAsia"/>
        </w:rPr>
        <w:t>保加利亚木材资源非常丰富，考虑到成本和销售方面，推测再设立同等规模3-5个分厂没有问题。每个分厂大约需要500万元人民币，每个分厂每年可以产生400000*6.6（美元汇率）=264万元人民币。考虑到建设工厂时间，一般2.5年可以左右可以收回投资回报。</w:t>
      </w:r>
    </w:p>
    <w:p>
      <w:pPr>
        <w:pStyle w:val="6"/>
        <w:numPr>
          <w:ilvl w:val="0"/>
          <w:numId w:val="1"/>
        </w:numPr>
        <w:ind w:firstLineChars="0"/>
      </w:pPr>
      <w:r>
        <w:rPr>
          <w:rFonts w:hint="eastAsia"/>
        </w:rPr>
        <w:t>日中合作经营模式</w:t>
      </w:r>
    </w:p>
    <w:p>
      <w:pPr>
        <w:pStyle w:val="6"/>
        <w:numPr>
          <w:ilvl w:val="0"/>
          <w:numId w:val="4"/>
        </w:numPr>
        <w:ind w:firstLineChars="0"/>
      </w:pPr>
      <w:r>
        <w:rPr>
          <w:rFonts w:hint="eastAsia"/>
        </w:rPr>
        <w:t>中日出资比例，金额，方式要启动该项目大约还需要400万元人民币投资。</w:t>
      </w:r>
    </w:p>
    <w:p>
      <w:pPr>
        <w:pStyle w:val="6"/>
        <w:ind w:left="990" w:firstLine="0" w:firstLineChars="0"/>
      </w:pPr>
      <w:r>
        <w:rPr>
          <w:rFonts w:hint="eastAsia"/>
        </w:rPr>
        <w:t>待定</w:t>
      </w:r>
    </w:p>
    <w:p>
      <w:pPr>
        <w:pStyle w:val="6"/>
        <w:numPr>
          <w:ilvl w:val="0"/>
          <w:numId w:val="4"/>
        </w:numPr>
        <w:ind w:firstLineChars="0"/>
        <w:rPr>
          <w:rFonts w:hint="eastAsia"/>
        </w:rPr>
      </w:pPr>
      <w:r>
        <w:rPr>
          <w:rFonts w:hint="eastAsia"/>
        </w:rPr>
        <w:t>公司构成，管理模式。待定</w:t>
      </w:r>
    </w:p>
    <w:p/>
    <w:p>
      <w:pPr>
        <w:pStyle w:val="6"/>
        <w:ind w:left="990" w:firstLine="0" w:firstLineChars="0"/>
      </w:pPr>
    </w:p>
    <w:p>
      <w:pPr>
        <w:pStyle w:val="9"/>
        <w:shd w:val="clear" w:color="auto" w:fill="F8F8F8"/>
        <w:spacing w:before="0" w:beforeAutospacing="0" w:after="96" w:afterAutospacing="0" w:line="315" w:lineRule="atLeast"/>
        <w:rPr>
          <w:rFonts w:hint="eastAsia" w:ascii="Arial" w:hAnsi="Arial" w:cs="Arial"/>
          <w:color w:val="2B2B2B"/>
          <w:sz w:val="21"/>
          <w:szCs w:val="21"/>
          <w:lang w:eastAsia="ja-JP"/>
        </w:rPr>
      </w:pPr>
      <w:r>
        <w:rPr>
          <w:rFonts w:hint="eastAsia" w:ascii="Arial" w:hAnsi="Arial" w:cs="Arial"/>
          <w:color w:val="2B2B2B"/>
          <w:sz w:val="21"/>
          <w:szCs w:val="21"/>
          <w:lang w:eastAsia="ja-JP"/>
        </w:rPr>
        <w:t xml:space="preserve">             </w:t>
      </w:r>
      <w:r>
        <w:rPr>
          <w:rFonts w:ascii="Arial" w:hAnsi="Arial" w:cs="Arial"/>
          <w:color w:val="2B2B2B"/>
          <w:sz w:val="21"/>
          <w:szCs w:val="21"/>
          <w:lang w:eastAsia="ja-JP"/>
        </w:rPr>
        <w:t>日中</w:t>
      </w:r>
      <w:r>
        <w:rPr>
          <w:rFonts w:hint="eastAsia" w:ascii="Arial" w:hAnsi="Arial" w:eastAsia="MS Mincho" w:cs="Arial"/>
          <w:color w:val="2B2B2B"/>
          <w:sz w:val="21"/>
          <w:szCs w:val="21"/>
          <w:lang w:eastAsia="ja-JP"/>
        </w:rPr>
        <w:t>合作</w:t>
      </w:r>
      <w:r>
        <w:rPr>
          <w:rFonts w:ascii="Arial" w:hAnsi="Arial" w:cs="Arial"/>
          <w:color w:val="2B2B2B"/>
          <w:sz w:val="21"/>
          <w:szCs w:val="21"/>
          <w:lang w:eastAsia="ja-JP"/>
        </w:rPr>
        <w:t>経営ブルガリア炭事業提案報告書</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一、プロジェクトの概況</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1、プロジェクトの必要性</w:t>
      </w:r>
    </w:p>
    <w:p>
      <w:pPr>
        <w:pStyle w:val="9"/>
        <w:shd w:val="clear" w:color="auto" w:fill="F8F8F8"/>
        <w:spacing w:before="0" w:beforeAutospacing="0" w:after="96" w:afterAutospacing="0" w:line="315" w:lineRule="atLeast"/>
        <w:rPr>
          <w:rFonts w:hint="eastAsia" w:ascii="Arial" w:hAnsi="Arial" w:eastAsia="MS Mincho" w:cs="Arial"/>
          <w:color w:val="2B2B2B"/>
          <w:sz w:val="21"/>
          <w:szCs w:val="21"/>
          <w:lang w:eastAsia="ja-JP"/>
        </w:rPr>
      </w:pPr>
      <w:r>
        <w:rPr>
          <w:rFonts w:ascii="Arial" w:hAnsi="Arial" w:cs="Arial"/>
          <w:color w:val="2B2B2B"/>
          <w:sz w:val="21"/>
          <w:szCs w:val="21"/>
          <w:lang w:eastAsia="ja-JP"/>
        </w:rPr>
        <w:t>日本市場は90年代から中国から大量白炭を輸入し、2015年までに日本の輸入のデータによると日本の白い炭需要が年間約2万トンだそうで、中国政府の原木で木炭製造を禁止されています。木炭製造事業が中国からャンマー、ラオス、ベトナム、インドネシアなどに移しますが、しかし上記の東南アジア国家に作った木炭品质の不安定、資源は多くないがる政策不安、禁止や制限もやったので、炭の理想の長い供給地になりにくいです。早急に白炭の木材の資源が豊富し、政策や炭品質価格が安定できる新しい白炭の供給国を探すのが急いでいるのです。</w:t>
      </w:r>
    </w:p>
    <w:p>
      <w:pPr>
        <w:pStyle w:val="9"/>
        <w:shd w:val="clear" w:color="auto" w:fill="F8F8F8"/>
        <w:spacing w:before="0" w:beforeAutospacing="0" w:after="96" w:afterAutospacing="0" w:line="315" w:lineRule="atLeast"/>
        <w:rPr>
          <w:rFonts w:hint="eastAsia" w:ascii="Arial" w:hAnsi="Arial" w:eastAsia="MS Mincho" w:cs="Arial"/>
          <w:color w:val="2B2B2B"/>
          <w:sz w:val="21"/>
          <w:szCs w:val="21"/>
          <w:lang w:eastAsia="ja-JP"/>
        </w:rPr>
      </w:pPr>
      <w:r>
        <w:rPr>
          <w:rFonts w:ascii="Arial" w:hAnsi="Arial" w:cs="Arial"/>
          <w:color w:val="2B2B2B"/>
          <w:sz w:val="21"/>
          <w:szCs w:val="21"/>
          <w:lang w:eastAsia="ja-JP"/>
        </w:rPr>
        <w:t>2、2011年から、浙江民心生態科学技術公司がルーマニアを調査し、2012年、ルーマニアで建造した4つの窯で試験的に炭焼き、そのなかには一種の木材が日本備長炭を製造できる木材が見つかりました、サンプル取り寄せ、日本のお客様にも確認してもらいましたが。ルーマニアにあるこの品種の材木はサイズが大きなので、最后に我々は13年にブルガリアで多くこの小さな木材(制作白炭には一般的に直径小さな木材を使用し、、大木材で焼けば、割炭になり、コストも増加し、日本市場があまりよく受けないのです。</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hint="eastAsia" w:ascii="Arial" w:hAnsi="Arial" w:eastAsia="MS Mincho" w:cs="Arial"/>
          <w:color w:val="2B2B2B"/>
          <w:sz w:val="21"/>
          <w:szCs w:val="21"/>
          <w:lang w:eastAsia="ja-JP"/>
        </w:rPr>
        <w:t>ですから私たちが</w:t>
      </w:r>
      <w:r>
        <w:rPr>
          <w:rFonts w:ascii="Arial" w:hAnsi="Arial" w:cs="Arial"/>
          <w:color w:val="2B2B2B"/>
          <w:sz w:val="21"/>
          <w:szCs w:val="21"/>
          <w:lang w:eastAsia="ja-JP"/>
        </w:rPr>
        <w:t>木炭工場をブルガリアに設置することに決まりました。土地を買って工場をけんせつしまして噛まを８０基ぐらい建造しました、炭も５コンテナー分ぐらい日本と韓国に輸出して、韓国と日本のお客さんがブルガリア白炭の品質を認めました。結局、株主の間に経営理念の不統一で、窯の建設工事がうまくいっていなかったし、経営陣の管理も下手なので株主が継続の経営に自信を失って、引き続き投資の意欲がなくなって、早くこの事業を撤退したいのです。今の株主たちが人民元　　　万の価格でこの事業と工場を他社に譲渡したいです（詳しい価格が未定で相談必要です）。</w:t>
      </w:r>
    </w:p>
    <w:p>
      <w:pPr>
        <w:pStyle w:val="9"/>
        <w:shd w:val="clear" w:color="auto" w:fill="F8F8F8"/>
        <w:spacing w:before="0" w:beforeAutospacing="0" w:after="96" w:afterAutospacing="0" w:line="315" w:lineRule="atLeast"/>
        <w:ind w:firstLine="525" w:firstLineChars="250"/>
        <w:rPr>
          <w:rFonts w:ascii="Arial" w:hAnsi="Arial" w:cs="Arial"/>
          <w:color w:val="2B2B2B"/>
          <w:sz w:val="21"/>
          <w:szCs w:val="21"/>
          <w:lang w:eastAsia="ja-JP"/>
        </w:rPr>
      </w:pPr>
      <w:r>
        <w:rPr>
          <w:rFonts w:ascii="Arial" w:hAnsi="Arial" w:cs="Arial"/>
          <w:color w:val="2B2B2B"/>
          <w:sz w:val="21"/>
          <w:szCs w:val="21"/>
          <w:lang w:eastAsia="ja-JP"/>
        </w:rPr>
        <w:t>ブルガリアに木材资源が豊富で、政府政策の安定しているし。今までに投入した750万元もあって、1年余り時間でいろいろの経験もあるし、現地状況も把握ました。実際には少ない追加投資金額でリスクをかからないように成功できるはずです,とても投資の価値がある事業だと思います。</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二、事業の内容の分析</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1、プロジェクトの位置</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ブルガリアは欧州南東部のバルカン南東部の一国と、ルーマニア、セルビア、マケドニア、ギリシャやトルコの国境、東部には黒海を面している。ブルガリア国土面積110910平方km。2013年人口総量が7588570人。ブルガリア2004年3月29日に北大西洋条約機構(nato)、07年1月1日に欧州連合(eu)に加入した。ブルガリアは温帯性気候、東部大陆性人気黒海の影響で、南部の影響を受け、地中海が地中海式気候。気温は1月の−2</w:t>
      </w:r>
      <w:r>
        <w:rPr>
          <w:rFonts w:hint="eastAsia"/>
          <w:color w:val="2B2B2B"/>
          <w:sz w:val="21"/>
          <w:szCs w:val="21"/>
          <w:lang w:eastAsia="ja-JP"/>
        </w:rPr>
        <w:t>℃</w:t>
      </w:r>
      <w:r>
        <w:rPr>
          <w:rFonts w:ascii="Arial" w:hAnsi="Arial" w:cs="Arial"/>
          <w:color w:val="2B2B2B"/>
          <w:sz w:val="21"/>
          <w:szCs w:val="21"/>
          <w:lang w:eastAsia="ja-JP"/>
        </w:rPr>
        <w:t>と2</w:t>
      </w:r>
      <w:r>
        <w:rPr>
          <w:rFonts w:hint="eastAsia"/>
          <w:color w:val="2B2B2B"/>
          <w:sz w:val="21"/>
          <w:szCs w:val="21"/>
          <w:lang w:eastAsia="ja-JP"/>
        </w:rPr>
        <w:t>℃</w:t>
      </w:r>
      <w:r>
        <w:rPr>
          <w:rFonts w:ascii="Arial" w:hAnsi="Arial" w:cs="Arial"/>
          <w:color w:val="2B2B2B"/>
          <w:sz w:val="21"/>
          <w:szCs w:val="21"/>
          <w:lang w:eastAsia="ja-JP"/>
        </w:rPr>
        <w:t>間(山地から- 10</w:t>
      </w:r>
      <w:r>
        <w:rPr>
          <w:rFonts w:hint="eastAsia"/>
          <w:color w:val="2B2B2B"/>
          <w:sz w:val="21"/>
          <w:szCs w:val="21"/>
          <w:lang w:eastAsia="ja-JP"/>
        </w:rPr>
        <w:t>℃</w:t>
      </w:r>
      <w:r>
        <w:rPr>
          <w:rFonts w:ascii="Arial" w:hAnsi="Arial" w:cs="Arial"/>
          <w:color w:val="2B2B2B"/>
          <w:sz w:val="21"/>
          <w:szCs w:val="21"/>
          <w:lang w:eastAsia="ja-JP"/>
        </w:rPr>
        <w:t>)と、七月の19</w:t>
      </w:r>
      <w:r>
        <w:rPr>
          <w:rFonts w:hint="eastAsia"/>
          <w:color w:val="2B2B2B"/>
          <w:sz w:val="21"/>
          <w:szCs w:val="21"/>
          <w:lang w:eastAsia="ja-JP"/>
        </w:rPr>
        <w:t>℃</w:t>
      </w:r>
      <w:r>
        <w:rPr>
          <w:rFonts w:ascii="Arial" w:hAnsi="Arial" w:cs="Arial"/>
          <w:color w:val="2B2B2B"/>
          <w:sz w:val="21"/>
          <w:szCs w:val="21"/>
          <w:lang w:eastAsia="ja-JP"/>
        </w:rPr>
        <w:t>から25</w:t>
      </w:r>
      <w:r>
        <w:rPr>
          <w:rFonts w:hint="eastAsia"/>
          <w:color w:val="2B2B2B"/>
          <w:sz w:val="21"/>
          <w:szCs w:val="21"/>
          <w:lang w:eastAsia="ja-JP"/>
        </w:rPr>
        <w:t>℃</w:t>
      </w:r>
      <w:r>
        <w:rPr>
          <w:rFonts w:ascii="Arial" w:hAnsi="Arial" w:cs="Arial"/>
          <w:color w:val="2B2B2B"/>
          <w:sz w:val="21"/>
          <w:szCs w:val="21"/>
          <w:lang w:eastAsia="ja-JP"/>
        </w:rPr>
        <w:t>(山地の約10</w:t>
      </w:r>
      <w:r>
        <w:rPr>
          <w:rFonts w:hint="eastAsia"/>
          <w:color w:val="2B2B2B"/>
          <w:sz w:val="21"/>
          <w:szCs w:val="21"/>
          <w:lang w:eastAsia="ja-JP"/>
        </w:rPr>
        <w:t>℃</w:t>
      </w:r>
      <w:r>
        <w:rPr>
          <w:rFonts w:ascii="Arial" w:hAnsi="Arial" w:cs="Arial"/>
          <w:color w:val="2B2B2B"/>
          <w:sz w:val="21"/>
          <w:szCs w:val="21"/>
          <w:lang w:eastAsia="ja-JP"/>
        </w:rPr>
        <w:t>)間。年平均の降水量は、450 ~ 600ミリ間(山地1300ミリ)。北部は大陆性気候、南部は地中海式気候で、冬が温暖だ。平均気温が1月:- 2</w:t>
      </w:r>
      <w:r>
        <w:rPr>
          <w:rFonts w:hint="eastAsia"/>
          <w:color w:val="2B2B2B"/>
          <w:sz w:val="21"/>
          <w:szCs w:val="21"/>
          <w:lang w:eastAsia="ja-JP"/>
        </w:rPr>
        <w:t>℃</w:t>
      </w:r>
      <w:r>
        <w:rPr>
          <w:rFonts w:ascii="Arial" w:hAnsi="Arial" w:cs="Arial"/>
          <w:color w:val="2B2B2B"/>
          <w:sz w:val="21"/>
          <w:szCs w:val="21"/>
          <w:lang w:eastAsia="ja-JP"/>
        </w:rPr>
        <w:t>~ 2</w:t>
      </w:r>
      <w:r>
        <w:rPr>
          <w:rFonts w:hint="eastAsia"/>
          <w:color w:val="2B2B2B"/>
          <w:sz w:val="21"/>
          <w:szCs w:val="21"/>
          <w:lang w:eastAsia="ja-JP"/>
        </w:rPr>
        <w:t>℃</w:t>
      </w:r>
      <w:r>
        <w:rPr>
          <w:rFonts w:ascii="Arial" w:hAnsi="Arial" w:cs="Arial"/>
          <w:color w:val="2B2B2B"/>
          <w:sz w:val="21"/>
          <w:szCs w:val="21"/>
          <w:lang w:eastAsia="ja-JP"/>
        </w:rPr>
        <w:t>、7月23 ~ 25</w:t>
      </w:r>
      <w:r>
        <w:rPr>
          <w:rFonts w:hint="eastAsia"/>
          <w:color w:val="2B2B2B"/>
          <w:sz w:val="21"/>
          <w:szCs w:val="21"/>
          <w:lang w:eastAsia="ja-JP"/>
        </w:rPr>
        <w:t>℃℃</w:t>
      </w:r>
      <w:r>
        <w:rPr>
          <w:rFonts w:ascii="Arial" w:hAnsi="Arial" w:cs="Arial"/>
          <w:color w:val="2B2B2B"/>
          <w:sz w:val="21"/>
          <w:szCs w:val="21"/>
          <w:lang w:eastAsia="ja-JP"/>
        </w:rPr>
        <w:t>。年平均降水量の平原450ミリ、山間地域1300 mm</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工場は、大特爾诺沃省滋トラカトリーナ察市、ブルガリア中部バルカンの山間地域、木材は资源が豊富。工場の首都ハギア</w:t>
      </w:r>
      <w:r>
        <w:rPr>
          <w:rFonts w:hint="eastAsia" w:ascii="MS Mincho" w:hAnsi="MS Mincho" w:eastAsia="MS Mincho" w:cs="MS Mincho"/>
          <w:color w:val="2B2B2B"/>
          <w:sz w:val="21"/>
          <w:szCs w:val="21"/>
          <w:lang w:eastAsia="ja-JP"/>
        </w:rPr>
        <w:t>・</w:t>
      </w:r>
      <w:r>
        <w:rPr>
          <w:rFonts w:hint="eastAsia"/>
          <w:color w:val="2B2B2B"/>
          <w:sz w:val="21"/>
          <w:szCs w:val="21"/>
          <w:lang w:eastAsia="ja-JP"/>
        </w:rPr>
        <w:t>ソフィアから距离がおよそ</w:t>
      </w:r>
      <w:r>
        <w:rPr>
          <w:rFonts w:ascii="Arial" w:hAnsi="Arial" w:cs="Arial"/>
          <w:color w:val="2B2B2B"/>
          <w:sz w:val="21"/>
          <w:szCs w:val="21"/>
          <w:lang w:eastAsia="ja-JP"/>
        </w:rPr>
        <w:t>250キロ、ナホトカ港の距离も约250キロ。地元の主要な信仰が</w:t>
      </w:r>
      <w:r>
        <w:rPr>
          <w:rFonts w:ascii="MS Gothic" w:hAnsi="MS Gothic" w:eastAsia="MS Gothic" w:cs="MS Gothic"/>
          <w:color w:val="2B2B2B"/>
          <w:sz w:val="21"/>
          <w:szCs w:val="21"/>
          <w:lang w:eastAsia="ja-JP"/>
        </w:rPr>
        <w:t>東正教で、</w:t>
      </w:r>
      <w:r>
        <w:rPr>
          <w:rFonts w:ascii="Arial" w:hAnsi="Arial" w:cs="Arial"/>
          <w:color w:val="2B2B2B"/>
          <w:sz w:val="21"/>
          <w:szCs w:val="21"/>
          <w:lang w:eastAsia="ja-JP"/>
        </w:rPr>
        <w:t>現地の言語がブルガリア语ですが、一般のある程度教育を受ける国民は英語も話せます。1人当たりのGDPの約7700ドル。</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2、、プロジェクトの现状</w:t>
      </w:r>
    </w:p>
    <w:p>
      <w:pPr>
        <w:pStyle w:val="9"/>
        <w:shd w:val="clear" w:color="auto" w:fill="F8F8F8"/>
        <w:spacing w:before="0" w:beforeAutospacing="0" w:after="96" w:afterAutospacing="0" w:line="315" w:lineRule="atLeast"/>
        <w:ind w:firstLine="420" w:firstLineChars="200"/>
        <w:rPr>
          <w:rFonts w:ascii="Arial" w:hAnsi="Arial" w:cs="Arial"/>
          <w:color w:val="2B2B2B"/>
          <w:sz w:val="21"/>
          <w:szCs w:val="21"/>
          <w:lang w:eastAsia="ja-JP"/>
        </w:rPr>
      </w:pPr>
      <w:r>
        <w:rPr>
          <w:rFonts w:ascii="Arial" w:hAnsi="Arial" w:cs="Arial"/>
          <w:color w:val="2B2B2B"/>
          <w:sz w:val="21"/>
          <w:szCs w:val="21"/>
          <w:lang w:eastAsia="ja-JP"/>
        </w:rPr>
        <w:t>株主立ちがこの事業のために現地で工場を3つ買いました（１つ面積が约2000平方メートル）、合計6000平方メートル,その以外にまた土地も4000平方メートルを持っています。仓库や事務室は賃貸したもので、場所がすぐ工場の隣です。実際にはもう1年以上製造経験がありまして、日本と韓国に製品も輸出しました。最初に建設した80個の窯が殆んど壊れて使用できない状態にあり、新築の8つのかまで焼けた結果として、新しいかまの問題はないです。この事業のためにブルガリアで登録した会社の出資者は計5つの中国株主とブルガリア株主(ブルガリア登録会社の場合では１人地元の人が必要なので、彼はただ名義上の株主です)。</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3、プロジェクトの生産能力及びリスク分析</w:t>
      </w:r>
    </w:p>
    <w:p>
      <w:pPr>
        <w:pStyle w:val="9"/>
        <w:shd w:val="clear" w:color="auto" w:fill="F8F8F8"/>
        <w:spacing w:before="0" w:beforeAutospacing="0" w:after="96" w:afterAutospacing="0" w:line="315" w:lineRule="atLeast"/>
        <w:ind w:firstLine="525" w:firstLineChars="250"/>
        <w:rPr>
          <w:rFonts w:hint="eastAsia" w:ascii="Arial" w:hAnsi="Arial" w:eastAsia="MS Mincho" w:cs="Arial"/>
          <w:color w:val="2B2B2B"/>
          <w:sz w:val="21"/>
          <w:szCs w:val="21"/>
          <w:lang w:eastAsia="ja-JP"/>
        </w:rPr>
      </w:pPr>
      <w:r>
        <w:rPr>
          <w:rFonts w:ascii="Arial" w:hAnsi="Arial" w:cs="Arial"/>
          <w:color w:val="2B2B2B"/>
          <w:sz w:val="21"/>
          <w:szCs w:val="21"/>
          <w:lang w:eastAsia="ja-JP"/>
        </w:rPr>
        <w:t>今の工場の場所で100個窯が作れます、通常毎月100トン炭が製造できるのです。主要リスクは排煙の問題で環境保護にあう設備を同时に投入しないといけないことです、我々はもう現地環境保全関連会社と相談しまして、彼らの見積もりでは追加投入が10万ユーロ、約75万元があれば環境問題を解決できるのです（排煙処理問題）</w:t>
      </w:r>
    </w:p>
    <w:p>
      <w:pPr>
        <w:pStyle w:val="9"/>
        <w:shd w:val="clear" w:color="auto" w:fill="F8F8F8"/>
        <w:spacing w:before="0" w:beforeAutospacing="0" w:after="96" w:afterAutospacing="0" w:line="315" w:lineRule="atLeast"/>
        <w:rPr>
          <w:rFonts w:hint="eastAsia" w:ascii="Arial" w:hAnsi="Arial" w:eastAsia="MS Mincho" w:cs="Arial"/>
          <w:color w:val="2B2B2B"/>
          <w:sz w:val="21"/>
          <w:szCs w:val="21"/>
          <w:lang w:eastAsia="ja-JP"/>
        </w:rPr>
      </w:pPr>
      <w:r>
        <w:rPr>
          <w:rFonts w:ascii="Arial" w:hAnsi="Arial" w:cs="Arial"/>
          <w:color w:val="2B2B2B"/>
          <w:sz w:val="21"/>
          <w:szCs w:val="21"/>
          <w:lang w:eastAsia="ja-JP"/>
        </w:rPr>
        <w:t>4、プロジェクトの営利能力とリスク分析。</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(1トン当たり炭コスト明細表が以下のようです)</w:t>
      </w:r>
    </w:p>
    <w:p>
      <w:pPr>
        <w:pStyle w:val="9"/>
        <w:shd w:val="clear" w:color="auto" w:fill="F8F8F8"/>
        <w:spacing w:before="0" w:beforeAutospacing="0" w:after="96" w:afterAutospacing="0" w:line="315" w:lineRule="atLeast"/>
        <w:rPr>
          <w:rFonts w:hint="eastAsia" w:ascii="Arial" w:hAnsi="Arial" w:eastAsia="MS Mincho" w:cs="Arial"/>
          <w:color w:val="2B2B2B"/>
          <w:sz w:val="21"/>
          <w:szCs w:val="21"/>
          <w:lang w:eastAsia="ja-JP"/>
        </w:rPr>
      </w:pPr>
      <w:r>
        <w:rPr>
          <w:rFonts w:ascii="Arial" w:hAnsi="Arial" w:cs="Arial"/>
          <w:color w:val="2B2B2B"/>
          <w:sz w:val="21"/>
          <w:szCs w:val="21"/>
          <w:lang w:eastAsia="ja-JP"/>
        </w:rPr>
        <w:t>ブルガリア白炭日本市場で2015年の価格は、現在1トン1750ドルと炭质に他の国の一番安い価格は1トン当たり1600ドル。ブルガリア炭日本着は约1200ドル</w:t>
      </w:r>
      <w:r>
        <w:rPr>
          <w:rFonts w:ascii="MS Mincho" w:hAnsi="MS Mincho" w:eastAsia="MS Mincho" w:cs="MS Mincho"/>
          <w:color w:val="2B2B2B"/>
          <w:sz w:val="21"/>
          <w:szCs w:val="21"/>
          <w:lang w:eastAsia="ja-JP"/>
        </w:rPr>
        <w:t>トン当たりです</w:t>
      </w:r>
      <w:r>
        <w:rPr>
          <w:rFonts w:ascii="Arial" w:hAnsi="Arial" w:cs="Arial"/>
          <w:color w:val="2B2B2B"/>
          <w:sz w:val="21"/>
          <w:szCs w:val="21"/>
          <w:lang w:eastAsia="ja-JP"/>
        </w:rPr>
        <w:t xml:space="preserve">。例えば現在最低価格で売っても、1トン当たり400ドルの利益を取れるのです￥。毎月100トンを生産によって、毎年10ヵ月計算し、合計は毎年粗利益が400 * 100 * 10 </w:t>
      </w:r>
    </w:p>
    <w:p>
      <w:pPr>
        <w:pStyle w:val="9"/>
        <w:shd w:val="clear" w:color="auto" w:fill="F8F8F8"/>
        <w:spacing w:before="0" w:beforeAutospacing="0" w:after="96" w:afterAutospacing="0" w:line="315" w:lineRule="atLeast"/>
        <w:ind w:firstLine="105" w:firstLineChars="50"/>
        <w:rPr>
          <w:rFonts w:hint="eastAsia" w:ascii="Arial" w:hAnsi="Arial" w:eastAsia="MS Mincho" w:cs="Arial"/>
          <w:color w:val="2B2B2B"/>
          <w:sz w:val="21"/>
          <w:szCs w:val="21"/>
          <w:lang w:eastAsia="ja-JP"/>
        </w:rPr>
      </w:pPr>
      <w:r>
        <w:rPr>
          <w:rFonts w:ascii="Arial" w:hAnsi="Arial" w:cs="Arial"/>
          <w:color w:val="2B2B2B"/>
          <w:sz w:val="21"/>
          <w:szCs w:val="21"/>
          <w:lang w:eastAsia="ja-JP"/>
        </w:rPr>
        <w:t>= 40万ドル。今まで白炭を主に日本と韓国へ販売し、価格と品質のリスクが割に少ないです。</w:t>
      </w:r>
    </w:p>
    <w:p>
      <w:pPr>
        <w:pStyle w:val="9"/>
        <w:shd w:val="clear" w:color="auto" w:fill="F8F8F8"/>
        <w:spacing w:before="0" w:beforeAutospacing="0" w:after="96" w:afterAutospacing="0" w:line="315" w:lineRule="atLeast"/>
        <w:rPr>
          <w:rFonts w:hint="eastAsia" w:ascii="Arial" w:hAnsi="Arial" w:eastAsia="MS Mincho" w:cs="Arial"/>
          <w:color w:val="2B2B2B"/>
          <w:sz w:val="21"/>
          <w:szCs w:val="21"/>
          <w:lang w:eastAsia="ja-JP"/>
        </w:rPr>
      </w:pPr>
      <w:bookmarkStart w:id="0" w:name="_GoBack"/>
      <w:bookmarkEnd w:id="0"/>
      <w:r>
        <w:rPr>
          <w:rFonts w:ascii="Arial" w:hAnsi="Arial" w:cs="Arial"/>
          <w:color w:val="2B2B2B"/>
          <w:sz w:val="21"/>
          <w:szCs w:val="21"/>
          <w:lang w:eastAsia="ja-JP"/>
        </w:rPr>
        <w:t>5、プロジェクトの今後の中長期計画</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ブルガリア木材資源が豊富なことを考慮し、コストや販売において、同等規模の工場を3−5つ設置するのが問題ない。100窯の１つ新工場を造るのは約500万元人民元がかかります。、１つ新工場でできる粗利益が40万ドルで今での為替6.6では約264万元人民元利益あります。工場建設時間を考慮すれば、一つ工場に投資する場合では建設期間もいれても2.5年ぐらいで投資金の回収できるはずです。</w:t>
      </w:r>
    </w:p>
    <w:p>
      <w:pPr>
        <w:pStyle w:val="9"/>
        <w:shd w:val="clear" w:color="auto" w:fill="F8F8F8"/>
        <w:spacing w:before="0" w:beforeAutospacing="0" w:after="96" w:afterAutospacing="0" w:line="315" w:lineRule="atLeast"/>
        <w:rPr>
          <w:rFonts w:hint="eastAsia" w:ascii="Arial" w:hAnsi="Arial" w:eastAsia="MS Mincho" w:cs="Arial"/>
          <w:color w:val="2B2B2B"/>
          <w:sz w:val="21"/>
          <w:szCs w:val="21"/>
          <w:lang w:eastAsia="ja-JP"/>
        </w:rPr>
      </w:pPr>
      <w:r>
        <w:rPr>
          <w:rFonts w:ascii="Arial" w:hAnsi="Arial" w:cs="Arial"/>
          <w:color w:val="2B2B2B"/>
          <w:sz w:val="21"/>
          <w:szCs w:val="21"/>
          <w:lang w:eastAsia="ja-JP"/>
        </w:rPr>
        <w:t>三、、日中合作経営方式</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1、中日出資比率、金額。この事業を再稼動するため必要な資金が約400万人民元投資だ。</w:t>
      </w:r>
    </w:p>
    <w:p>
      <w:pPr>
        <w:pStyle w:val="9"/>
        <w:shd w:val="clear" w:color="auto" w:fill="F8F8F8"/>
        <w:spacing w:before="0" w:beforeAutospacing="0" w:after="96" w:afterAutospacing="0" w:line="315" w:lineRule="atLeast"/>
        <w:ind w:firstLine="315" w:firstLineChars="150"/>
        <w:rPr>
          <w:rFonts w:hint="eastAsia" w:ascii="Arial" w:hAnsi="Arial" w:eastAsia="MS Mincho" w:cs="Arial"/>
          <w:color w:val="2B2B2B"/>
          <w:sz w:val="21"/>
          <w:szCs w:val="21"/>
          <w:lang w:eastAsia="ja-JP"/>
        </w:rPr>
      </w:pPr>
      <w:r>
        <w:rPr>
          <w:rFonts w:hint="eastAsia" w:ascii="Arial" w:hAnsi="Arial" w:eastAsia="MS Mincho" w:cs="Arial"/>
          <w:color w:val="2B2B2B"/>
          <w:sz w:val="21"/>
          <w:szCs w:val="21"/>
          <w:lang w:eastAsia="ja-JP"/>
        </w:rPr>
        <w:t>出資比率が</w:t>
      </w:r>
      <w:r>
        <w:rPr>
          <w:rFonts w:ascii="Arial" w:hAnsi="Arial" w:cs="Arial"/>
          <w:color w:val="2B2B2B"/>
          <w:sz w:val="21"/>
          <w:szCs w:val="21"/>
          <w:lang w:eastAsia="ja-JP"/>
        </w:rPr>
        <w:t>未定、相談次第です。</w:t>
      </w:r>
    </w:p>
    <w:p>
      <w:pPr>
        <w:pStyle w:val="9"/>
        <w:shd w:val="clear" w:color="auto" w:fill="F8F8F8"/>
        <w:spacing w:before="0" w:beforeAutospacing="0" w:after="96" w:afterAutospacing="0" w:line="315" w:lineRule="atLeast"/>
        <w:rPr>
          <w:rFonts w:ascii="Arial" w:hAnsi="Arial" w:cs="Arial"/>
          <w:color w:val="2B2B2B"/>
          <w:sz w:val="21"/>
          <w:szCs w:val="21"/>
          <w:lang w:eastAsia="ja-JP"/>
        </w:rPr>
      </w:pPr>
      <w:r>
        <w:rPr>
          <w:rFonts w:ascii="Arial" w:hAnsi="Arial" w:cs="Arial"/>
          <w:color w:val="2B2B2B"/>
          <w:sz w:val="21"/>
          <w:szCs w:val="21"/>
          <w:lang w:eastAsia="ja-JP"/>
        </w:rPr>
        <w:t>2、会社の構成方式、管理方法が未定で相談次第。</w:t>
      </w:r>
    </w:p>
    <w:p>
      <w:pPr>
        <w:ind w:left="630"/>
        <w:rPr>
          <w:lang w:eastAsia="ja-JP"/>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MS Mincho">
    <w:altName w:val="Yu Mincho Demibold"/>
    <w:panose1 w:val="02020609040205080304"/>
    <w:charset w:val="80"/>
    <w:family w:val="moder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Yu Mincho Demibold">
    <w:panose1 w:val="02020600000000000000"/>
    <w:charset w:val="80"/>
    <w:family w:val="auto"/>
    <w:pitch w:val="default"/>
    <w:sig w:usb0="800002E7" w:usb1="2AC7FCF0"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5695F"/>
    <w:multiLevelType w:val="multilevel"/>
    <w:tmpl w:val="4485695F"/>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48E37777"/>
    <w:multiLevelType w:val="multilevel"/>
    <w:tmpl w:val="48E37777"/>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68F00854"/>
    <w:multiLevelType w:val="multilevel"/>
    <w:tmpl w:val="68F00854"/>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77FD0634"/>
    <w:multiLevelType w:val="multilevel"/>
    <w:tmpl w:val="77FD0634"/>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E96"/>
    <w:rsid w:val="00094EDB"/>
    <w:rsid w:val="000E36E3"/>
    <w:rsid w:val="000F439E"/>
    <w:rsid w:val="0013358C"/>
    <w:rsid w:val="00150972"/>
    <w:rsid w:val="001A6FDB"/>
    <w:rsid w:val="001D52D2"/>
    <w:rsid w:val="002411FE"/>
    <w:rsid w:val="002437BA"/>
    <w:rsid w:val="002B255F"/>
    <w:rsid w:val="002C4EF3"/>
    <w:rsid w:val="002D65ED"/>
    <w:rsid w:val="00351392"/>
    <w:rsid w:val="00383E4A"/>
    <w:rsid w:val="003E1FA9"/>
    <w:rsid w:val="003F1646"/>
    <w:rsid w:val="00450C45"/>
    <w:rsid w:val="00475982"/>
    <w:rsid w:val="00480843"/>
    <w:rsid w:val="00487FBA"/>
    <w:rsid w:val="004F26FA"/>
    <w:rsid w:val="005018CC"/>
    <w:rsid w:val="00655200"/>
    <w:rsid w:val="00681195"/>
    <w:rsid w:val="00683A0A"/>
    <w:rsid w:val="006C4523"/>
    <w:rsid w:val="006D014D"/>
    <w:rsid w:val="006E50F9"/>
    <w:rsid w:val="006F025F"/>
    <w:rsid w:val="006F1C95"/>
    <w:rsid w:val="00712E96"/>
    <w:rsid w:val="00717F9D"/>
    <w:rsid w:val="007422FF"/>
    <w:rsid w:val="007717A3"/>
    <w:rsid w:val="007A1953"/>
    <w:rsid w:val="007F1BF6"/>
    <w:rsid w:val="00806BEC"/>
    <w:rsid w:val="008A5B89"/>
    <w:rsid w:val="008F46F9"/>
    <w:rsid w:val="008F6388"/>
    <w:rsid w:val="00917FA6"/>
    <w:rsid w:val="00950541"/>
    <w:rsid w:val="009522CB"/>
    <w:rsid w:val="009C33B0"/>
    <w:rsid w:val="009C6F5B"/>
    <w:rsid w:val="00A23A5A"/>
    <w:rsid w:val="00A32BAA"/>
    <w:rsid w:val="00A9633B"/>
    <w:rsid w:val="00AA6D57"/>
    <w:rsid w:val="00AE5491"/>
    <w:rsid w:val="00B35B23"/>
    <w:rsid w:val="00B85513"/>
    <w:rsid w:val="00BD4DFD"/>
    <w:rsid w:val="00BD5F54"/>
    <w:rsid w:val="00C26E42"/>
    <w:rsid w:val="00C42B11"/>
    <w:rsid w:val="00CB4698"/>
    <w:rsid w:val="00CC01C2"/>
    <w:rsid w:val="00CE5DBD"/>
    <w:rsid w:val="00D57C0A"/>
    <w:rsid w:val="00D6704E"/>
    <w:rsid w:val="00DB5B0E"/>
    <w:rsid w:val="00E80972"/>
    <w:rsid w:val="00EE1D85"/>
    <w:rsid w:val="00F0173F"/>
    <w:rsid w:val="00FE57EF"/>
    <w:rsid w:val="00FF4E96"/>
    <w:rsid w:val="00FF4E9C"/>
    <w:rsid w:val="50FC1DC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tg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938</Words>
  <Characters>5350</Characters>
  <Lines>44</Lines>
  <Paragraphs>12</Paragraphs>
  <ScaleCrop>false</ScaleCrop>
  <LinksUpToDate>false</LinksUpToDate>
  <CharactersWithSpaces>6276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2016-08-09T12:04:00Z</dcterms:created>
  <dc:creator>微软用户</dc:creator>
  <cp:lastModifiedBy>Gary lu</cp:lastModifiedBy>
  <dcterms:modified xsi:type="dcterms:W3CDTF">2016-11-29T06:21:04Z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